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CD" w:rsidRDefault="006522CD" w:rsidP="006522CD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522CD" w:rsidRPr="006522CD" w:rsidRDefault="009E301A" w:rsidP="006522CD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Устойчивое управление силами ГО</w:t>
      </w:r>
    </w:p>
    <w:p w:rsidR="006522CD" w:rsidRPr="006522CD" w:rsidRDefault="006522CD" w:rsidP="006522CD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522CD">
        <w:rPr>
          <w:rFonts w:ascii="Liberation Serif" w:eastAsia="Times New Roman" w:hAnsi="Liberation Serif"/>
          <w:sz w:val="28"/>
          <w:szCs w:val="28"/>
          <w:lang w:eastAsia="ru-RU"/>
        </w:rPr>
        <w:t>Одним из главных условий выполнения задач и мероприятий гр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 xml:space="preserve">ажданской обороны </w:t>
      </w:r>
      <w:r w:rsidRPr="006522CD">
        <w:rPr>
          <w:rFonts w:ascii="Liberation Serif" w:eastAsia="Times New Roman" w:hAnsi="Liberation Serif"/>
          <w:sz w:val="28"/>
          <w:szCs w:val="28"/>
          <w:lang w:eastAsia="ru-RU"/>
        </w:rPr>
        <w:t xml:space="preserve">является 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>четкое и непрерывное управление силами ГО.</w:t>
      </w:r>
    </w:p>
    <w:p w:rsidR="009E301A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Управление заключается в постоянном руководстве и целенаправленной организующей деятельност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>и руководителя ГО, председателя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комисс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>ии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по предупреждению и ликвидации чрезвычайных ситуаций и обеспечению пожарной безопасности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округа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город 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Партизанск</w:t>
      </w:r>
      <w:proofErr w:type="spellEnd"/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Система управления составляет организационно-техническую основу управления ГО и состоит из органов управления, пунктов управления, систем связи и оповещения, комплексов средств автоматизации, обеспечивающих сбор, обработку и передачу информации.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Управление должно обладать высокой готовностью, устойчивостью, живучестью, быть оперативным, непрерывным, достоверным.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Готовность управления заключается в способности в уст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ановленные сроки привести пункт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управления, органы управления и средства связи в режим функционирования, соответствующий той или иной степени готовности.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Устойчивость и живучесть управления предполагает его способность обеспечить управление силами и средствами городского звена подсистемы РСЧС в любых условиях обстановки.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Оперативность управления заключается в постоянном знании обстановки, в умении органов управления своевременно реагировать на ее изменения и влиять на ход 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>аварийно-спасательных работ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в интересах успешного выполнения поставленных задач.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Непрерывность управления предполагает наличие у органов управления постоянной возможности получать данные о положении, состоянии и характере действий подчиненных сил и средств, непрер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 xml:space="preserve">ывно воздействовать на ход </w:t>
      </w:r>
      <w:r w:rsidR="009E301A">
        <w:rPr>
          <w:rFonts w:ascii="Liberation Serif" w:eastAsia="Times New Roman" w:hAnsi="Liberation Serif"/>
          <w:sz w:val="28"/>
          <w:szCs w:val="28"/>
          <w:lang w:eastAsia="ru-RU"/>
        </w:rPr>
        <w:t>аварийно-спасательных работ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Достоверно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сть управления заключается в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выполнении органами управления возложенных задач в полном объеме и в точном соответствии с решением руководителя ГО или председателя КЧС и ОПБ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муниципального округа.</w:t>
      </w:r>
    </w:p>
    <w:p w:rsidR="006522CD" w:rsidRDefault="006522CD" w:rsidP="006522CD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В повседневной деятельности руководитель ГО и его орган управления находятся и осуществляют управленческую деятельность из повседневного пункта управления, расположенного в здании администрации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A27B65" w:rsidRDefault="00A27B65"/>
    <w:sectPr w:rsidR="00A27B65" w:rsidSect="006522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25B"/>
    <w:multiLevelType w:val="multilevel"/>
    <w:tmpl w:val="EA6A6710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5"/>
    <w:rsid w:val="006522CD"/>
    <w:rsid w:val="00957475"/>
    <w:rsid w:val="009E301A"/>
    <w:rsid w:val="00A2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26B3"/>
  <w15:chartTrackingRefBased/>
  <w15:docId w15:val="{B663BF6C-B2CE-40FC-A853-823A358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2</cp:revision>
  <dcterms:created xsi:type="dcterms:W3CDTF">2025-04-06T23:43:00Z</dcterms:created>
  <dcterms:modified xsi:type="dcterms:W3CDTF">2025-04-07T00:00:00Z</dcterms:modified>
</cp:coreProperties>
</file>